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1FB19A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2D0D20">
        <w:rPr>
          <w:rFonts w:ascii="Arial" w:hAnsi="Arial" w:cs="Arial"/>
          <w:sz w:val="18"/>
          <w:szCs w:val="18"/>
        </w:rPr>
        <w:t>2010</w:t>
      </w:r>
      <w:r w:rsidR="00A04C34">
        <w:rPr>
          <w:rFonts w:ascii="Arial" w:hAnsi="Arial" w:cs="Arial"/>
          <w:sz w:val="18"/>
          <w:szCs w:val="18"/>
        </w:rPr>
        <w:t xml:space="preserve"> </w:t>
      </w:r>
      <w:r w:rsidR="002D0D20">
        <w:rPr>
          <w:rFonts w:ascii="Arial" w:hAnsi="Arial" w:cs="Arial"/>
          <w:sz w:val="18"/>
          <w:szCs w:val="18"/>
        </w:rPr>
        <w:t>Drawing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7E40CB3C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B631FE">
        <w:rPr>
          <w:rFonts w:ascii="Arial" w:hAnsi="Arial" w:cs="Arial"/>
          <w:color w:val="000000"/>
          <w:sz w:val="18"/>
          <w:szCs w:val="20"/>
        </w:rPr>
        <w:t>2010 Drawing</w:t>
      </w:r>
    </w:p>
    <w:p w14:paraId="41015479" w14:textId="330DB5C4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</w:t>
      </w:r>
      <w:r w:rsidR="00CE5C16">
        <w:rPr>
          <w:rFonts w:ascii="Arial" w:hAnsi="Arial" w:cs="Arial"/>
          <w:b/>
          <w:color w:val="000000"/>
          <w:sz w:val="18"/>
          <w:szCs w:val="20"/>
        </w:rPr>
        <w:t>e:</w:t>
      </w:r>
      <w:r w:rsidR="00CE5C16">
        <w:rPr>
          <w:rFonts w:ascii="Arial" w:hAnsi="Arial" w:cs="Arial"/>
          <w:sz w:val="18"/>
          <w:szCs w:val="18"/>
        </w:rPr>
        <w:t xml:space="preserve">  </w:t>
      </w:r>
      <w:r w:rsidR="0089255A">
        <w:rPr>
          <w:rFonts w:ascii="Arial" w:hAnsi="Arial" w:cs="Arial"/>
          <w:sz w:val="18"/>
          <w:szCs w:val="18"/>
        </w:rPr>
        <w:t>Mon</w:t>
      </w:r>
      <w:r w:rsidR="00CE5C16">
        <w:rPr>
          <w:rFonts w:ascii="Arial" w:hAnsi="Arial" w:cs="Arial"/>
          <w:sz w:val="18"/>
          <w:szCs w:val="18"/>
        </w:rPr>
        <w:t>day</w:t>
      </w:r>
      <w:r w:rsidR="0002261B">
        <w:rPr>
          <w:rFonts w:ascii="Arial" w:hAnsi="Arial" w:cs="Arial"/>
          <w:sz w:val="18"/>
          <w:szCs w:val="18"/>
        </w:rPr>
        <w:t xml:space="preserve">, </w:t>
      </w:r>
      <w:r w:rsidR="006106A7">
        <w:rPr>
          <w:rFonts w:ascii="Arial" w:hAnsi="Arial" w:cs="Arial"/>
          <w:sz w:val="18"/>
          <w:szCs w:val="18"/>
        </w:rPr>
        <w:t>9</w:t>
      </w:r>
      <w:r w:rsidR="0002261B">
        <w:rPr>
          <w:rFonts w:ascii="Arial" w:hAnsi="Arial" w:cs="Arial"/>
          <w:sz w:val="18"/>
          <w:szCs w:val="18"/>
        </w:rPr>
        <w:t>:</w:t>
      </w:r>
      <w:r w:rsidR="00F60586">
        <w:rPr>
          <w:rFonts w:ascii="Arial" w:hAnsi="Arial" w:cs="Arial"/>
          <w:sz w:val="18"/>
          <w:szCs w:val="18"/>
        </w:rPr>
        <w:t>3</w:t>
      </w:r>
      <w:r w:rsidR="0002261B">
        <w:rPr>
          <w:rFonts w:ascii="Arial" w:hAnsi="Arial" w:cs="Arial"/>
          <w:sz w:val="18"/>
          <w:szCs w:val="18"/>
        </w:rPr>
        <w:t xml:space="preserve">0 – </w:t>
      </w:r>
      <w:r w:rsidR="00F60586">
        <w:rPr>
          <w:rFonts w:ascii="Arial" w:hAnsi="Arial" w:cs="Arial"/>
          <w:sz w:val="18"/>
          <w:szCs w:val="18"/>
        </w:rPr>
        <w:t>1</w:t>
      </w:r>
      <w:r w:rsidR="006106A7">
        <w:rPr>
          <w:rFonts w:ascii="Arial" w:hAnsi="Arial" w:cs="Arial"/>
          <w:sz w:val="18"/>
          <w:szCs w:val="18"/>
        </w:rPr>
        <w:t>1</w:t>
      </w:r>
      <w:r w:rsidR="0002261B">
        <w:rPr>
          <w:rFonts w:ascii="Arial" w:hAnsi="Arial" w:cs="Arial"/>
          <w:sz w:val="18"/>
          <w:szCs w:val="18"/>
        </w:rPr>
        <w:t>:</w:t>
      </w:r>
      <w:r w:rsidR="00F60586">
        <w:rPr>
          <w:rFonts w:ascii="Arial" w:hAnsi="Arial" w:cs="Arial"/>
          <w:sz w:val="18"/>
          <w:szCs w:val="18"/>
        </w:rPr>
        <w:t>2</w:t>
      </w:r>
      <w:r w:rsidR="00733A1F">
        <w:rPr>
          <w:rFonts w:ascii="Arial" w:hAnsi="Arial" w:cs="Arial"/>
          <w:sz w:val="18"/>
          <w:szCs w:val="18"/>
        </w:rPr>
        <w:t>0</w:t>
      </w:r>
      <w:r w:rsidR="00F61948">
        <w:rPr>
          <w:rFonts w:ascii="Arial" w:hAnsi="Arial" w:cs="Arial"/>
          <w:sz w:val="18"/>
          <w:szCs w:val="18"/>
        </w:rPr>
        <w:t xml:space="preserve"> and</w:t>
      </w:r>
      <w:r w:rsidR="006106A7">
        <w:rPr>
          <w:rFonts w:ascii="Arial" w:hAnsi="Arial" w:cs="Arial"/>
          <w:sz w:val="18"/>
          <w:szCs w:val="18"/>
        </w:rPr>
        <w:t xml:space="preserve"> Wednesday 9:30 – 11:20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0A645D">
        <w:rPr>
          <w:rFonts w:ascii="Arial" w:hAnsi="Arial" w:cs="Arial"/>
          <w:sz w:val="18"/>
          <w:szCs w:val="18"/>
        </w:rPr>
        <w:t>fall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0A645D">
        <w:rPr>
          <w:rFonts w:ascii="Arial" w:hAnsi="Arial" w:cs="Arial"/>
          <w:sz w:val="18"/>
          <w:szCs w:val="18"/>
        </w:rPr>
        <w:t>September 9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0A645D">
        <w:rPr>
          <w:rFonts w:ascii="Arial" w:hAnsi="Arial" w:cs="Arial"/>
          <w:sz w:val="18"/>
          <w:szCs w:val="18"/>
        </w:rPr>
        <w:t xml:space="preserve">December </w:t>
      </w:r>
      <w:r w:rsidR="00D21181">
        <w:rPr>
          <w:rFonts w:ascii="Arial" w:hAnsi="Arial" w:cs="Arial"/>
          <w:sz w:val="18"/>
          <w:szCs w:val="18"/>
        </w:rPr>
        <w:t>7</w:t>
      </w:r>
      <w:r w:rsidR="00B56D2A">
        <w:rPr>
          <w:rFonts w:ascii="Arial" w:hAnsi="Arial" w:cs="Arial"/>
          <w:sz w:val="18"/>
          <w:szCs w:val="18"/>
        </w:rPr>
        <w:t>, 202</w:t>
      </w:r>
      <w:r w:rsidR="00D21181">
        <w:rPr>
          <w:rFonts w:ascii="Arial" w:hAnsi="Arial" w:cs="Arial"/>
          <w:sz w:val="18"/>
          <w:szCs w:val="18"/>
        </w:rPr>
        <w:t>6</w:t>
      </w:r>
      <w:r w:rsidR="00B56D2A">
        <w:rPr>
          <w:rFonts w:ascii="Arial" w:hAnsi="Arial" w:cs="Arial"/>
          <w:sz w:val="18"/>
          <w:szCs w:val="18"/>
        </w:rPr>
        <w:t>.</w:t>
      </w:r>
    </w:p>
    <w:p w14:paraId="4101547A" w14:textId="57AE68FF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B" w14:textId="53E99A05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ED2DEE">
        <w:rPr>
          <w:rFonts w:ascii="Arial" w:hAnsi="Arial" w:cs="Arial"/>
          <w:color w:val="000000"/>
          <w:sz w:val="18"/>
          <w:szCs w:val="20"/>
        </w:rPr>
        <w:t>Visual Arts 2010 Drawing explores drawing through a range of materials, processes and concepts.  This course leads toward the investigation of student-ini</w:t>
      </w:r>
      <w:r w:rsidR="007C1264">
        <w:rPr>
          <w:rFonts w:ascii="Arial" w:hAnsi="Arial" w:cs="Arial"/>
          <w:color w:val="000000"/>
          <w:sz w:val="18"/>
          <w:szCs w:val="20"/>
        </w:rPr>
        <w:t>ti</w:t>
      </w:r>
      <w:r w:rsidR="00ED2DEE">
        <w:rPr>
          <w:rFonts w:ascii="Arial" w:hAnsi="Arial" w:cs="Arial"/>
          <w:color w:val="000000"/>
          <w:sz w:val="18"/>
          <w:szCs w:val="20"/>
        </w:rPr>
        <w:t>ated ideas an</w:t>
      </w:r>
      <w:r w:rsidR="008B4DDF">
        <w:rPr>
          <w:rFonts w:ascii="Arial" w:hAnsi="Arial" w:cs="Arial"/>
          <w:color w:val="000000"/>
          <w:sz w:val="18"/>
          <w:szCs w:val="20"/>
        </w:rPr>
        <w:t>d concepts, as well as comprehension of drawing in</w:t>
      </w:r>
      <w:r w:rsidR="007C1264">
        <w:rPr>
          <w:rFonts w:ascii="Arial" w:hAnsi="Arial" w:cs="Arial"/>
          <w:color w:val="000000"/>
          <w:sz w:val="18"/>
          <w:szCs w:val="20"/>
        </w:rPr>
        <w:t xml:space="preserve"> </w:t>
      </w:r>
      <w:r w:rsidR="008B4DDF">
        <w:rPr>
          <w:rFonts w:ascii="Arial" w:hAnsi="Arial" w:cs="Arial"/>
          <w:color w:val="000000"/>
          <w:sz w:val="18"/>
          <w:szCs w:val="20"/>
        </w:rPr>
        <w:t>contemporary practices.  Some drawing f</w:t>
      </w:r>
      <w:r w:rsidR="007C1264">
        <w:rPr>
          <w:rFonts w:ascii="Arial" w:hAnsi="Arial" w:cs="Arial"/>
          <w:color w:val="000000"/>
          <w:sz w:val="18"/>
          <w:szCs w:val="20"/>
        </w:rPr>
        <w:t>u</w:t>
      </w:r>
      <w:r w:rsidR="008B4DDF">
        <w:rPr>
          <w:rFonts w:ascii="Arial" w:hAnsi="Arial" w:cs="Arial"/>
          <w:color w:val="000000"/>
          <w:sz w:val="18"/>
          <w:szCs w:val="20"/>
        </w:rPr>
        <w:t>ndamentals are a</w:t>
      </w:r>
      <w:r w:rsidR="00285FBB">
        <w:rPr>
          <w:rFonts w:ascii="Arial" w:hAnsi="Arial" w:cs="Arial"/>
          <w:color w:val="000000"/>
          <w:sz w:val="18"/>
          <w:szCs w:val="20"/>
        </w:rPr>
        <w:t>lso covered.  This course includes practice-ba</w:t>
      </w:r>
      <w:r w:rsidR="007C1264">
        <w:rPr>
          <w:rFonts w:ascii="Arial" w:hAnsi="Arial" w:cs="Arial"/>
          <w:color w:val="000000"/>
          <w:sz w:val="18"/>
          <w:szCs w:val="20"/>
        </w:rPr>
        <w:t>s</w:t>
      </w:r>
      <w:r w:rsidR="00285FBB">
        <w:rPr>
          <w:rFonts w:ascii="Arial" w:hAnsi="Arial" w:cs="Arial"/>
          <w:color w:val="000000"/>
          <w:sz w:val="18"/>
          <w:szCs w:val="20"/>
        </w:rPr>
        <w:t>ed research m</w:t>
      </w:r>
      <w:r w:rsidR="007C1264">
        <w:rPr>
          <w:rFonts w:ascii="Arial" w:hAnsi="Arial" w:cs="Arial"/>
          <w:color w:val="000000"/>
          <w:sz w:val="18"/>
          <w:szCs w:val="20"/>
        </w:rPr>
        <w:t>e</w:t>
      </w:r>
      <w:r w:rsidR="00285FBB">
        <w:rPr>
          <w:rFonts w:ascii="Arial" w:hAnsi="Arial" w:cs="Arial"/>
          <w:color w:val="000000"/>
          <w:sz w:val="18"/>
          <w:szCs w:val="20"/>
        </w:rPr>
        <w:t>thod</w:t>
      </w:r>
      <w:r w:rsidR="006B568B">
        <w:rPr>
          <w:rFonts w:ascii="Arial" w:hAnsi="Arial" w:cs="Arial"/>
          <w:color w:val="000000"/>
          <w:sz w:val="18"/>
          <w:szCs w:val="20"/>
        </w:rPr>
        <w:t>ologies</w:t>
      </w:r>
      <w:r w:rsidR="00285FBB">
        <w:rPr>
          <w:rFonts w:ascii="Arial" w:hAnsi="Arial" w:cs="Arial"/>
          <w:color w:val="000000"/>
          <w:sz w:val="18"/>
          <w:szCs w:val="20"/>
        </w:rPr>
        <w:t>.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3305B34C" w14:textId="77777777" w:rsidR="0052358E" w:rsidRDefault="0052358E" w:rsidP="0052358E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>Demonstrated knowledge and expertise in the specific topics noted in the course description is required, through academic qualifications and artistic or professional experience</w:t>
      </w:r>
      <w:r>
        <w:rPr>
          <w:rFonts w:ascii="Arial" w:hAnsi="Arial" w:cs="Arial"/>
          <w:sz w:val="18"/>
          <w:szCs w:val="18"/>
        </w:rPr>
        <w:t xml:space="preserve">. M.F.A. degree in Visual Arts or equivalent combination of professional experience, training and education is required. Undergraduate teaching experience or supervision is beneficial.  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51B9453C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</w:t>
      </w:r>
      <w:r w:rsidR="00D91CBE">
        <w:rPr>
          <w:rFonts w:ascii="Arial" w:hAnsi="Arial" w:cs="Arial"/>
          <w:sz w:val="18"/>
          <w:szCs w:val="18"/>
        </w:rPr>
        <w:t>. Peter Ride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B9F1939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421F1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35BEE0AF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6052B">
        <w:rPr>
          <w:rFonts w:ascii="Arial" w:hAnsi="Arial" w:cs="Arial"/>
          <w:color w:val="000000"/>
          <w:sz w:val="18"/>
          <w:szCs w:val="20"/>
        </w:rPr>
        <w:t xml:space="preserve">June </w:t>
      </w:r>
      <w:r w:rsidR="00F849C0">
        <w:rPr>
          <w:rFonts w:ascii="Arial" w:hAnsi="Arial" w:cs="Arial"/>
          <w:color w:val="000000"/>
          <w:sz w:val="18"/>
          <w:szCs w:val="20"/>
        </w:rPr>
        <w:t>12</w:t>
      </w:r>
      <w:r w:rsidR="0086052B">
        <w:rPr>
          <w:rFonts w:ascii="Arial" w:hAnsi="Arial" w:cs="Arial"/>
          <w:color w:val="000000"/>
          <w:sz w:val="18"/>
          <w:szCs w:val="20"/>
        </w:rPr>
        <w:t>, 202</w:t>
      </w:r>
      <w:r w:rsidR="00D21181">
        <w:rPr>
          <w:rFonts w:ascii="Arial" w:hAnsi="Arial" w:cs="Arial"/>
          <w:color w:val="000000"/>
          <w:sz w:val="18"/>
          <w:szCs w:val="20"/>
        </w:rPr>
        <w:t>6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CF0F" w14:textId="77777777" w:rsidR="00654476" w:rsidRDefault="00654476" w:rsidP="00FB616A">
      <w:r>
        <w:separator/>
      </w:r>
    </w:p>
  </w:endnote>
  <w:endnote w:type="continuationSeparator" w:id="0">
    <w:p w14:paraId="110FAAD7" w14:textId="77777777" w:rsidR="00654476" w:rsidRDefault="00654476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7582" w14:textId="77777777" w:rsidR="00654476" w:rsidRDefault="00654476" w:rsidP="00FB616A">
      <w:r>
        <w:separator/>
      </w:r>
    </w:p>
  </w:footnote>
  <w:footnote w:type="continuationSeparator" w:id="0">
    <w:p w14:paraId="5D12B217" w14:textId="77777777" w:rsidR="00654476" w:rsidRDefault="00654476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21F1"/>
    <w:rsid w:val="00046E4B"/>
    <w:rsid w:val="00052737"/>
    <w:rsid w:val="00071FA1"/>
    <w:rsid w:val="000A645D"/>
    <w:rsid w:val="000C1F12"/>
    <w:rsid w:val="0010528E"/>
    <w:rsid w:val="00137322"/>
    <w:rsid w:val="001E1CA1"/>
    <w:rsid w:val="001F3835"/>
    <w:rsid w:val="00285FBB"/>
    <w:rsid w:val="002922F9"/>
    <w:rsid w:val="002C411F"/>
    <w:rsid w:val="002D0D20"/>
    <w:rsid w:val="002D471F"/>
    <w:rsid w:val="00322668"/>
    <w:rsid w:val="00326E7F"/>
    <w:rsid w:val="0034137B"/>
    <w:rsid w:val="0037373A"/>
    <w:rsid w:val="003F4DCA"/>
    <w:rsid w:val="003F6B40"/>
    <w:rsid w:val="00415718"/>
    <w:rsid w:val="004B5013"/>
    <w:rsid w:val="004C50CB"/>
    <w:rsid w:val="004F2E99"/>
    <w:rsid w:val="0052358E"/>
    <w:rsid w:val="005726F7"/>
    <w:rsid w:val="005A383F"/>
    <w:rsid w:val="005B3AD3"/>
    <w:rsid w:val="005F7C15"/>
    <w:rsid w:val="00600D44"/>
    <w:rsid w:val="006106A7"/>
    <w:rsid w:val="00654476"/>
    <w:rsid w:val="006805EC"/>
    <w:rsid w:val="00693243"/>
    <w:rsid w:val="006B568B"/>
    <w:rsid w:val="00733A1F"/>
    <w:rsid w:val="00764390"/>
    <w:rsid w:val="00793E95"/>
    <w:rsid w:val="007C1264"/>
    <w:rsid w:val="007E28E1"/>
    <w:rsid w:val="008079D2"/>
    <w:rsid w:val="0086052B"/>
    <w:rsid w:val="0089255A"/>
    <w:rsid w:val="008B4422"/>
    <w:rsid w:val="008B4DDF"/>
    <w:rsid w:val="008D052B"/>
    <w:rsid w:val="009D0797"/>
    <w:rsid w:val="009D0BB1"/>
    <w:rsid w:val="00A0220B"/>
    <w:rsid w:val="00A04C34"/>
    <w:rsid w:val="00A15E2C"/>
    <w:rsid w:val="00AE7FBD"/>
    <w:rsid w:val="00B31C80"/>
    <w:rsid w:val="00B56D2A"/>
    <w:rsid w:val="00B631FE"/>
    <w:rsid w:val="00B667CD"/>
    <w:rsid w:val="00B74E18"/>
    <w:rsid w:val="00BB5FBE"/>
    <w:rsid w:val="00BD2ACC"/>
    <w:rsid w:val="00BE4626"/>
    <w:rsid w:val="00C106D5"/>
    <w:rsid w:val="00C178A7"/>
    <w:rsid w:val="00C30C82"/>
    <w:rsid w:val="00CA0311"/>
    <w:rsid w:val="00CE5C16"/>
    <w:rsid w:val="00D21181"/>
    <w:rsid w:val="00D40F34"/>
    <w:rsid w:val="00D52D3F"/>
    <w:rsid w:val="00D5585D"/>
    <w:rsid w:val="00D55BD5"/>
    <w:rsid w:val="00D55E0A"/>
    <w:rsid w:val="00D64C05"/>
    <w:rsid w:val="00D671D5"/>
    <w:rsid w:val="00D91CBE"/>
    <w:rsid w:val="00D9539D"/>
    <w:rsid w:val="00DA01CA"/>
    <w:rsid w:val="00DA5513"/>
    <w:rsid w:val="00DB183C"/>
    <w:rsid w:val="00E12737"/>
    <w:rsid w:val="00E90160"/>
    <w:rsid w:val="00ED2DEE"/>
    <w:rsid w:val="00EF2309"/>
    <w:rsid w:val="00F05CBD"/>
    <w:rsid w:val="00F06BCE"/>
    <w:rsid w:val="00F21A16"/>
    <w:rsid w:val="00F60586"/>
    <w:rsid w:val="00F61948"/>
    <w:rsid w:val="00F849C0"/>
    <w:rsid w:val="00F90DBC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17</cp:revision>
  <cp:lastPrinted>2023-10-30T16:47:00Z</cp:lastPrinted>
  <dcterms:created xsi:type="dcterms:W3CDTF">2025-05-14T14:13:00Z</dcterms:created>
  <dcterms:modified xsi:type="dcterms:W3CDTF">2026-05-28T16:44:00Z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